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FD" w:rsidRPr="00C201FD" w:rsidRDefault="00F32B2B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201FD" w:rsidRPr="00C201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 2024 года </w:t>
      </w:r>
      <w:r w:rsidR="00C201FD">
        <w:rPr>
          <w:rFonts w:ascii="Times New Roman" w:hAnsi="Times New Roman" w:cs="Times New Roman"/>
          <w:b/>
          <w:bCs/>
          <w:sz w:val="28"/>
        </w:rPr>
        <w:t>ю</w:t>
      </w:r>
      <w:r w:rsidR="00C201FD" w:rsidRPr="00C201FD">
        <w:rPr>
          <w:rFonts w:ascii="Times New Roman" w:hAnsi="Times New Roman" w:cs="Times New Roman"/>
          <w:b/>
          <w:bCs/>
          <w:sz w:val="28"/>
        </w:rPr>
        <w:t xml:space="preserve">ридические лица и </w:t>
      </w:r>
      <w:r w:rsidR="00C201FD">
        <w:rPr>
          <w:rFonts w:ascii="Times New Roman" w:hAnsi="Times New Roman" w:cs="Times New Roman"/>
          <w:b/>
          <w:bCs/>
          <w:sz w:val="28"/>
        </w:rPr>
        <w:t>индивидуальные предприниматели</w:t>
      </w:r>
      <w:r w:rsidR="00C201FD" w:rsidRPr="00C201FD">
        <w:rPr>
          <w:rFonts w:ascii="Times New Roman" w:hAnsi="Times New Roman" w:cs="Times New Roman"/>
          <w:b/>
          <w:bCs/>
          <w:sz w:val="28"/>
        </w:rPr>
        <w:t xml:space="preserve"> отнесены к регулируемым организациям, если их хозяйственная и иная деятельность сопровождается выбросами парниковых газов, масса которых эквивалентна 50 и более тысячам тонн углекислого газа в год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Ранее указанная величина составляла 150 и более тысяч тонн углекислого газа в год.  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Достоверность определения сметной стоимости проектов ликвидации накопленного вреда окружающей среде </w:t>
      </w:r>
      <w:bookmarkStart w:id="0" w:name="_GoBack"/>
      <w:bookmarkEnd w:id="0"/>
      <w:r w:rsidRPr="00C201FD">
        <w:rPr>
          <w:rFonts w:ascii="Times New Roman" w:hAnsi="Times New Roman" w:cs="Times New Roman"/>
          <w:bCs/>
          <w:sz w:val="28"/>
        </w:rPr>
        <w:t xml:space="preserve">подлежит проверке. Проверка, за исключением проектов ликвидации накопленного вреда окружающей среде, подлежащих государственной экспертизе проектной документации в связи с планируемыми строительством, реконструкцией объектов капстроительства, осуществляется уполномоченным Правительством РФ федеральным органом исполнительной власти или подведомственными ему учреждениями.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Проверка осуществляется в сроки, не превышающие сроков проведения государственной экологической экспертизы, в том числе повторной, соответствующего проекта ликвидации накопленного вреда окружающей среде.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При проверке в отношении мероприятий, аналогичных мероприятиям, выполняемым при строительстве, реконструкции, капремонте, могут использоваться сметные нормативы, сведения о которых включены в федеральный реестр сметных нормативов. </w:t>
      </w:r>
    </w:p>
    <w:p w:rsidR="00C201FD" w:rsidRPr="00C201FD" w:rsidRDefault="00C201FD" w:rsidP="00C201FD">
      <w:pPr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C201FD">
        <w:rPr>
          <w:rFonts w:ascii="Times New Roman" w:hAnsi="Times New Roman" w:cs="Times New Roman"/>
          <w:bCs/>
          <w:sz w:val="28"/>
        </w:rPr>
        <w:t xml:space="preserve">Порядок проверки достоверности определения сметной стоимости проектов ликвидации накопленного вреда окружающей среде и размер платы за такую проверку установлены Приказом Минприроды России от 06.12.2023 N 817. </w:t>
      </w:r>
    </w:p>
    <w:p w:rsidR="00F32B2B" w:rsidRPr="00F32B2B" w:rsidRDefault="00F32B2B" w:rsidP="00C201FD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F32B2B" w:rsidRPr="00F3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6"/>
    <w:rsid w:val="000437E7"/>
    <w:rsid w:val="00242780"/>
    <w:rsid w:val="00372DF6"/>
    <w:rsid w:val="0051296E"/>
    <w:rsid w:val="008C1F02"/>
    <w:rsid w:val="00C201FD"/>
    <w:rsid w:val="00F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220A"/>
  <w15:chartTrackingRefBased/>
  <w15:docId w15:val="{B73F42E5-1C15-4932-8E18-C7292DF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4</cp:revision>
  <dcterms:created xsi:type="dcterms:W3CDTF">2024-07-30T12:13:00Z</dcterms:created>
  <dcterms:modified xsi:type="dcterms:W3CDTF">2024-08-15T12:53:00Z</dcterms:modified>
</cp:coreProperties>
</file>