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DE" w:rsidRDefault="008A56FA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8A56FA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Какая предусмотрена ответственность за не пристёгнутый ремень безопасности</w:t>
      </w:r>
    </w:p>
    <w:p w:rsidR="008D5513" w:rsidRDefault="008D5513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8A56FA" w:rsidRPr="008A56FA" w:rsidRDefault="00131B92" w:rsidP="008A56FA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что </w:t>
      </w:r>
      <w:r w:rsidR="008A56FA">
        <w:rPr>
          <w:rFonts w:ascii="Roboto" w:hAnsi="Roboto"/>
          <w:color w:val="333333"/>
        </w:rPr>
        <w:t>з</w:t>
      </w:r>
      <w:r w:rsidR="008A56FA" w:rsidRPr="008A56FA">
        <w:rPr>
          <w:rFonts w:ascii="Roboto" w:hAnsi="Roboto"/>
          <w:color w:val="333333"/>
        </w:rPr>
        <w:t>аконодательством Российской Федерации о правилах дорожного движения предусмотрена обязанность водителей и пассажиров следить за тем, чтобы ремни безопасности были пристегнуты. Так, при движении на транспортном средстве, оборудованном ремнями безопасности, водитель обязан быть пристегнутым и не перевозить пассажиров, не пристегнутых ремнями. В свою очередь при поездке на транспортном средстве, оборудованном ремнями безопасности, пассажиры также обязаны быть пристегнутыми (п. п. 2.1.2, 5.1 ПДД).</w:t>
      </w:r>
    </w:p>
    <w:p w:rsidR="008A56FA" w:rsidRPr="008A56FA" w:rsidRDefault="008A56FA" w:rsidP="008A56F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A56F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 управление транспортным средством водителем, не пристегнутым ремнем безопасности, перевозку пассажиров, не пристегнутых ремнями безопасности, если конструкцией транспортного средства предусмотрены ремни безопасности, предусмотрен штраф в размере 1 000 руб. (ст. 12.6 КоАП РФ).</w:t>
      </w:r>
    </w:p>
    <w:p w:rsidR="008A56FA" w:rsidRPr="008A56FA" w:rsidRDefault="008A56FA" w:rsidP="008A56F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A56F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 нарушение пассажиром правил дорожного движения, в частности п. 5.1 ПДД, предусмотрен штраф в размере 500 руб. (ч. 1 ст. 12.29 КоАП РФ).</w:t>
      </w:r>
    </w:p>
    <w:p w:rsidR="008A56FA" w:rsidRPr="008A56FA" w:rsidRDefault="008A56FA" w:rsidP="008A56F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A56F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общем случае при уплате штрафа за указанные правонарушения не позднее 20 дней со дня вынесения постановления о его наложении размер штрафа уменьшается вдвое. Если исполнение постановления было отсрочено либо рассрочено, штраф уплачивается в полном размере (ч. 1.3 ст. 32.2 КоАП РФ).</w:t>
      </w:r>
    </w:p>
    <w:p w:rsidR="008A56FA" w:rsidRPr="008A56FA" w:rsidRDefault="008A56FA" w:rsidP="008A56F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A56F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Кроме того, если нарушение требований законодательства об использовании ремня безопасности повлекло по неосторожности причинение тяжкого вреда здоровью либо смерть человека, либо двух и более лиц, то возможно привлечение к уголовной ответственности водителя транспортного средства по ст. 264 УК РФ.</w:t>
      </w:r>
    </w:p>
    <w:p w:rsidR="00381778" w:rsidRDefault="00381778" w:rsidP="004C32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CD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81778"/>
    <w:rsid w:val="003A6CF8"/>
    <w:rsid w:val="003C2679"/>
    <w:rsid w:val="004C325E"/>
    <w:rsid w:val="00664E98"/>
    <w:rsid w:val="00674D74"/>
    <w:rsid w:val="006B3691"/>
    <w:rsid w:val="007E29F7"/>
    <w:rsid w:val="00891EFF"/>
    <w:rsid w:val="008A56FA"/>
    <w:rsid w:val="008D5513"/>
    <w:rsid w:val="008E7251"/>
    <w:rsid w:val="00913098"/>
    <w:rsid w:val="009A3F8B"/>
    <w:rsid w:val="00A374C2"/>
    <w:rsid w:val="00BF08A9"/>
    <w:rsid w:val="00C36F31"/>
    <w:rsid w:val="00CD7184"/>
    <w:rsid w:val="00DA5CA2"/>
    <w:rsid w:val="00DA6872"/>
    <w:rsid w:val="00E7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84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2024-10-30T11:33:00Z</dcterms:created>
  <dcterms:modified xsi:type="dcterms:W3CDTF">2024-10-30T11:33:00Z</dcterms:modified>
</cp:coreProperties>
</file>