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84" w:rsidRDefault="00BA0C3A" w:rsidP="00D841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089723" wp14:editId="65328037">
            <wp:extent cx="2007520" cy="861849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045" cy="89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184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Pr="00BA0C3A">
        <w:rPr>
          <w:rFonts w:ascii="Times New Roman" w:hAnsi="Times New Roman" w:cs="Times New Roman"/>
          <w:b/>
          <w:sz w:val="36"/>
          <w:szCs w:val="36"/>
        </w:rPr>
        <w:t>ПАМЯТКА</w:t>
      </w:r>
      <w:r w:rsidR="00D841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A0C3A">
        <w:rPr>
          <w:rFonts w:ascii="Times New Roman" w:hAnsi="Times New Roman" w:cs="Times New Roman"/>
          <w:b/>
          <w:sz w:val="28"/>
          <w:szCs w:val="28"/>
        </w:rPr>
        <w:t>ДЛЯ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0C3A" w:rsidRPr="00BA0C3A" w:rsidRDefault="00BA0C3A" w:rsidP="00D841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3A">
        <w:rPr>
          <w:rFonts w:ascii="Times New Roman" w:hAnsi="Times New Roman" w:cs="Times New Roman"/>
          <w:b/>
          <w:sz w:val="28"/>
          <w:szCs w:val="28"/>
        </w:rPr>
        <w:t>ПО ПР</w:t>
      </w:r>
      <w:r>
        <w:rPr>
          <w:rFonts w:ascii="Times New Roman" w:hAnsi="Times New Roman" w:cs="Times New Roman"/>
          <w:b/>
          <w:sz w:val="28"/>
          <w:szCs w:val="28"/>
        </w:rPr>
        <w:t>ОФИЛАКТИКЕ ТУБЕРКУЛЕЗА ЖИВОТНЫХ</w:t>
      </w:r>
    </w:p>
    <w:p w:rsidR="00BA0C3A" w:rsidRDefault="00BA0C3A" w:rsidP="00BA0C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C3A" w:rsidRPr="00BA0C3A" w:rsidRDefault="00BA0C3A" w:rsidP="00BA0C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Туберкулез является хронически протекающей инфекционной болезнью млекопитающих и птиц. </w:t>
      </w:r>
    </w:p>
    <w:p w:rsidR="00BA0C3A" w:rsidRPr="00BA0C3A" w:rsidRDefault="00BA0C3A" w:rsidP="00BA0C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Возбудитель туберкулеза - бактерии рода Mycobacterium. Болезнь у животных вызывается возбудителями бычьего, человеческого, козьего и птичьего видов. </w:t>
      </w:r>
    </w:p>
    <w:p w:rsidR="00BA0C3A" w:rsidRPr="00BA0C3A" w:rsidRDefault="00BA0C3A" w:rsidP="00BA0C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Возбудитель устойчив во внешней среде и сохраняет жизнеспособность в навозе - до года, в почве - до трех лет, в речной воде - до 60 календарных дней; в замороженном мясе - до года, в соленом мясе - до 60 календарных дней, в масле - до 45 календарных дней, в сыре - до 100 календарных дней, в молоке - до 10 календарных дней. </w:t>
      </w:r>
    </w:p>
    <w:p w:rsidR="00BA0C3A" w:rsidRPr="00BA0C3A" w:rsidRDefault="00BA0C3A" w:rsidP="00D8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Инкубационный период болезни составляет от 2 до 6 недель. </w:t>
      </w:r>
    </w:p>
    <w:p w:rsidR="00BA0C3A" w:rsidRPr="00BA0C3A" w:rsidRDefault="00BA0C3A" w:rsidP="00D8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Источником возбудителя являются больные туберкулезом животные и человек. </w:t>
      </w:r>
    </w:p>
    <w:p w:rsidR="00BA0C3A" w:rsidRPr="00BA0C3A" w:rsidRDefault="00BA0C3A" w:rsidP="00D8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Передача возбудителя осуществляется воздушно-капельным, алиментарным и контактным путями, возможно внутриутробное заражение. Факторами передачи возбудителя являются корма, молоко, вода, почва и другие объекты внешней среды, контаминированные возбудителем. </w:t>
      </w:r>
    </w:p>
    <w:p w:rsidR="00BA0C3A" w:rsidRPr="00BA0C3A" w:rsidRDefault="00BA0C3A" w:rsidP="00BA0C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Клиническими признаками туберкулеза являются одышка, кашель, снижение аппетита, упитанности и продуктивности. У птиц туберкулез проявляется снижением яйценоскости, хромотой, диареей, желтушностью слизистых оболочек и кожного покрова. Болезнь протекает преимущественно бессимптомно, клинические признаки туберкулеза могут отсутствовать даже при поражениях внутренних органов животных. </w:t>
      </w:r>
    </w:p>
    <w:p w:rsidR="00BA0C3A" w:rsidRPr="00D84184" w:rsidRDefault="00BA0C3A" w:rsidP="00D8418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184">
        <w:rPr>
          <w:rFonts w:ascii="Times New Roman" w:hAnsi="Times New Roman" w:cs="Times New Roman"/>
          <w:b/>
          <w:sz w:val="28"/>
          <w:szCs w:val="28"/>
        </w:rPr>
        <w:t>ТУБЕРКУЛЁЗ – КАРАНТИННОЕ ЗАБОЛЕВАНИЕ!</w:t>
      </w:r>
    </w:p>
    <w:p w:rsidR="00D84184" w:rsidRDefault="00BA0C3A" w:rsidP="00D8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Животных больных туберкулезом сдают на убой. </w:t>
      </w:r>
    </w:p>
    <w:p w:rsidR="00BA0C3A" w:rsidRPr="00D84184" w:rsidRDefault="00BA0C3A" w:rsidP="00D8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184">
        <w:rPr>
          <w:rFonts w:ascii="Times New Roman" w:hAnsi="Times New Roman" w:cs="Times New Roman"/>
          <w:sz w:val="28"/>
          <w:szCs w:val="28"/>
          <w:u w:val="single"/>
        </w:rPr>
        <w:t xml:space="preserve">Меры профилактики: </w:t>
      </w:r>
    </w:p>
    <w:p w:rsidR="00BA0C3A" w:rsidRPr="00BA0C3A" w:rsidRDefault="00BA0C3A" w:rsidP="00BA0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>—</w:t>
      </w:r>
      <w:r w:rsidR="00D84184">
        <w:rPr>
          <w:rFonts w:ascii="Times New Roman" w:hAnsi="Times New Roman" w:cs="Times New Roman"/>
          <w:sz w:val="28"/>
          <w:szCs w:val="28"/>
        </w:rPr>
        <w:t xml:space="preserve"> </w:t>
      </w:r>
      <w:r w:rsidRPr="00BA0C3A">
        <w:rPr>
          <w:rFonts w:ascii="Times New Roman" w:hAnsi="Times New Roman" w:cs="Times New Roman"/>
          <w:sz w:val="28"/>
          <w:szCs w:val="28"/>
        </w:rPr>
        <w:t>все перемещения и перегруппировк</w:t>
      </w:r>
      <w:r w:rsidR="00D84184">
        <w:rPr>
          <w:rFonts w:ascii="Times New Roman" w:hAnsi="Times New Roman" w:cs="Times New Roman"/>
          <w:sz w:val="28"/>
          <w:szCs w:val="28"/>
        </w:rPr>
        <w:t>а</w:t>
      </w:r>
      <w:r w:rsidRPr="00BA0C3A">
        <w:rPr>
          <w:rFonts w:ascii="Times New Roman" w:hAnsi="Times New Roman" w:cs="Times New Roman"/>
          <w:sz w:val="28"/>
          <w:szCs w:val="28"/>
        </w:rPr>
        <w:t xml:space="preserve"> животных, реализаци</w:t>
      </w:r>
      <w:r w:rsidR="00D84184">
        <w:rPr>
          <w:rFonts w:ascii="Times New Roman" w:hAnsi="Times New Roman" w:cs="Times New Roman"/>
          <w:sz w:val="28"/>
          <w:szCs w:val="28"/>
        </w:rPr>
        <w:t>я</w:t>
      </w:r>
      <w:r w:rsidRPr="00BA0C3A">
        <w:rPr>
          <w:rFonts w:ascii="Times New Roman" w:hAnsi="Times New Roman" w:cs="Times New Roman"/>
          <w:sz w:val="28"/>
          <w:szCs w:val="28"/>
        </w:rPr>
        <w:t xml:space="preserve"> </w:t>
      </w:r>
      <w:r w:rsidR="00D84184">
        <w:rPr>
          <w:rFonts w:ascii="Times New Roman" w:hAnsi="Times New Roman" w:cs="Times New Roman"/>
          <w:sz w:val="28"/>
          <w:szCs w:val="28"/>
        </w:rPr>
        <w:t xml:space="preserve">животных и </w:t>
      </w:r>
      <w:r w:rsidRPr="00BA0C3A">
        <w:rPr>
          <w:rFonts w:ascii="Times New Roman" w:hAnsi="Times New Roman" w:cs="Times New Roman"/>
          <w:sz w:val="28"/>
          <w:szCs w:val="28"/>
        </w:rPr>
        <w:t xml:space="preserve">животноводческой продукции </w:t>
      </w:r>
      <w:r w:rsidR="00D8418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A0C3A">
        <w:rPr>
          <w:rFonts w:ascii="Times New Roman" w:hAnsi="Times New Roman" w:cs="Times New Roman"/>
          <w:sz w:val="28"/>
          <w:szCs w:val="28"/>
        </w:rPr>
        <w:t xml:space="preserve">проводить только </w:t>
      </w:r>
      <w:r w:rsidR="00D84184">
        <w:rPr>
          <w:rFonts w:ascii="Times New Roman" w:hAnsi="Times New Roman" w:cs="Times New Roman"/>
          <w:sz w:val="28"/>
          <w:szCs w:val="28"/>
        </w:rPr>
        <w:t xml:space="preserve">с </w:t>
      </w:r>
      <w:r w:rsidRPr="00BA0C3A">
        <w:rPr>
          <w:rFonts w:ascii="Times New Roman" w:hAnsi="Times New Roman" w:cs="Times New Roman"/>
          <w:sz w:val="28"/>
          <w:szCs w:val="28"/>
        </w:rPr>
        <w:t xml:space="preserve">разрешения органов государственной ветеринарной службы; </w:t>
      </w:r>
    </w:p>
    <w:p w:rsidR="00BA0C3A" w:rsidRPr="00BA0C3A" w:rsidRDefault="00BA0C3A" w:rsidP="00D84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>—</w:t>
      </w:r>
      <w:r w:rsidR="00D84184">
        <w:rPr>
          <w:rFonts w:ascii="Times New Roman" w:hAnsi="Times New Roman" w:cs="Times New Roman"/>
          <w:sz w:val="28"/>
          <w:szCs w:val="28"/>
        </w:rPr>
        <w:t xml:space="preserve"> </w:t>
      </w:r>
      <w:r w:rsidRPr="00BA0C3A">
        <w:rPr>
          <w:rFonts w:ascii="Times New Roman" w:hAnsi="Times New Roman" w:cs="Times New Roman"/>
          <w:sz w:val="28"/>
          <w:szCs w:val="28"/>
        </w:rPr>
        <w:t>осуществлять плановые аллергические исслед</w:t>
      </w:r>
      <w:r w:rsidR="00D84184">
        <w:rPr>
          <w:rFonts w:ascii="Times New Roman" w:hAnsi="Times New Roman" w:cs="Times New Roman"/>
          <w:sz w:val="28"/>
          <w:szCs w:val="28"/>
        </w:rPr>
        <w:t>ования животных на туберкулез;</w:t>
      </w:r>
    </w:p>
    <w:p w:rsidR="00BA0C3A" w:rsidRPr="00BA0C3A" w:rsidRDefault="00BA0C3A" w:rsidP="00BA0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— карантинировать в течение 30 дней вновь поступивших животных для проведения ветеринарных исследований и обработок; </w:t>
      </w:r>
    </w:p>
    <w:p w:rsidR="00BA0C3A" w:rsidRPr="00BA0C3A" w:rsidRDefault="00BA0C3A" w:rsidP="00BA0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— своевременно информировать ветеринарную службу обо всех случаях заболевания животных с подозрением на туберкулез (потеря упитанности, признаки воспаления легких, увеличение поверхностных лимфатических узлов); </w:t>
      </w:r>
    </w:p>
    <w:p w:rsidR="00BA0C3A" w:rsidRPr="00BA0C3A" w:rsidRDefault="00BA0C3A" w:rsidP="00BA0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 xml:space="preserve">— соблюдать зоогигиенические и ветеринарные требования при перевозках, содержании и кормлении животных, строительстве объектов животноводства. </w:t>
      </w:r>
    </w:p>
    <w:p w:rsidR="00BA0C3A" w:rsidRPr="00D84184" w:rsidRDefault="00D84184" w:rsidP="00D841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ПОМНИТЕ!!!</w:t>
      </w:r>
    </w:p>
    <w:p w:rsidR="00E81E8F" w:rsidRPr="00BA0C3A" w:rsidRDefault="00BA0C3A" w:rsidP="00D84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C3A">
        <w:rPr>
          <w:rFonts w:ascii="Times New Roman" w:hAnsi="Times New Roman" w:cs="Times New Roman"/>
          <w:sz w:val="28"/>
          <w:szCs w:val="28"/>
        </w:rPr>
        <w:t>Основным методом прижизненной диагностики туберкулеза животных является аллергический — туберкулинизация. Этот метод позволяет выявлять больных с любыми формами туберкулеза, независимо от того, имеет ли животное клинические признаки болезни или нет.</w:t>
      </w:r>
    </w:p>
    <w:sectPr w:rsidR="00E81E8F" w:rsidRPr="00BA0C3A" w:rsidSect="00BA0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8F"/>
    <w:rsid w:val="003E5B8F"/>
    <w:rsid w:val="00BA0C3A"/>
    <w:rsid w:val="00D84184"/>
    <w:rsid w:val="00E8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BF5A8-EB59-42BC-A15B-63036DE4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A0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E7797-3DA1-4B61-B216-528F6C4A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Елена Александровна</dc:creator>
  <cp:keywords/>
  <dc:description/>
  <cp:lastModifiedBy>Буренок Елена Александровна</cp:lastModifiedBy>
  <cp:revision>2</cp:revision>
  <dcterms:created xsi:type="dcterms:W3CDTF">2024-12-19T13:07:00Z</dcterms:created>
  <dcterms:modified xsi:type="dcterms:W3CDTF">2024-12-19T13:24:00Z</dcterms:modified>
</cp:coreProperties>
</file>